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32" w:rsidRPr="00F54BBD" w:rsidRDefault="00571132" w:rsidP="00F54BBD">
      <w:pPr>
        <w:rPr>
          <w:rFonts w:ascii="Times New Roman" w:hAnsi="Times New Roman"/>
          <w:sz w:val="24"/>
          <w:lang w:val="de-DE"/>
        </w:rPr>
      </w:pPr>
      <w:r w:rsidRPr="00F54BBD">
        <w:rPr>
          <w:rFonts w:ascii="Times New Roman" w:hAnsi="Times New Roman"/>
          <w:sz w:val="24"/>
          <w:lang w:val="de-DE"/>
        </w:rPr>
        <w:t xml:space="preserve">         </w:t>
      </w:r>
      <w:r w:rsidR="00AD6A8B">
        <w:rPr>
          <w:rFonts w:ascii="Times New Roman" w:hAnsi="Times New Roman"/>
          <w:sz w:val="24"/>
          <w:lang w:val="de-DE"/>
        </w:rPr>
        <w:t xml:space="preserve"> </w:t>
      </w:r>
      <w:r w:rsidRPr="00F54BBD">
        <w:rPr>
          <w:rFonts w:ascii="Times New Roman" w:hAnsi="Times New Roman"/>
          <w:sz w:val="24"/>
          <w:lang w:val="de-DE"/>
        </w:rPr>
        <w:t xml:space="preserve"> HỘI NGƯỜI MÙ VIỆT NAM                 </w:t>
      </w:r>
      <w:r w:rsidRPr="00F54BBD">
        <w:rPr>
          <w:rFonts w:ascii="Times New Roman" w:hAnsi="Times New Roman"/>
          <w:b/>
          <w:sz w:val="24"/>
          <w:lang w:val="de-DE"/>
        </w:rPr>
        <w:t>CỘNG HÒA XÃ HỘI CHỦ NGHĨA VIỆT NAM</w:t>
      </w:r>
      <w:r w:rsidRPr="00F54BBD">
        <w:rPr>
          <w:rFonts w:ascii="Times New Roman" w:hAnsi="Times New Roman"/>
          <w:sz w:val="24"/>
          <w:lang w:val="de-DE"/>
        </w:rPr>
        <w:t xml:space="preserve">  </w:t>
      </w:r>
    </w:p>
    <w:p w:rsidR="00571132" w:rsidRPr="00F54BBD" w:rsidRDefault="00571132" w:rsidP="00F54BBD">
      <w:pPr>
        <w:pStyle w:val="Heading1"/>
        <w:tabs>
          <w:tab w:val="left" w:pos="142"/>
        </w:tabs>
        <w:ind w:left="-280"/>
        <w:rPr>
          <w:rFonts w:ascii="Times New Roman" w:hAnsi="Times New Roman"/>
          <w:sz w:val="24"/>
          <w:lang w:val="de-DE"/>
        </w:rPr>
      </w:pPr>
      <w:r w:rsidRPr="00F54BBD">
        <w:rPr>
          <w:rFonts w:ascii="Times New Roman" w:hAnsi="Times New Roman"/>
          <w:sz w:val="24"/>
          <w:lang w:val="de-DE"/>
        </w:rPr>
        <w:t xml:space="preserve">            TRUNG TÂM ĐÀO TẠO - PH</w:t>
      </w:r>
      <w:r w:rsidR="007E6817">
        <w:rPr>
          <w:rFonts w:ascii="Times New Roman" w:hAnsi="Times New Roman"/>
          <w:sz w:val="24"/>
          <w:lang w:val="de-DE"/>
        </w:rPr>
        <w:t xml:space="preserve">CN                            </w:t>
      </w:r>
      <w:r w:rsidRPr="00F54BBD">
        <w:rPr>
          <w:rFonts w:ascii="Times New Roman" w:hAnsi="Times New Roman"/>
          <w:sz w:val="24"/>
          <w:lang w:val="de-DE"/>
        </w:rPr>
        <w:t xml:space="preserve"> Độc lập  – Tự do –  Hạnh phúc </w:t>
      </w:r>
    </w:p>
    <w:p w:rsidR="00571132" w:rsidRPr="00F54BBD" w:rsidRDefault="001F212C" w:rsidP="00F54BBD">
      <w:pPr>
        <w:pStyle w:val="Heading2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15240</wp:posOffset>
                </wp:positionV>
                <wp:extent cx="208597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50D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1.7pt;margin-top:1.2pt;width:16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rh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03gxWz7M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24765</wp:posOffset>
                </wp:positionV>
                <wp:extent cx="949325" cy="0"/>
                <wp:effectExtent l="8255" t="9525" r="1397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CD273" id="AutoShape 3" o:spid="_x0000_s1026" type="#_x0000_t32" style="position:absolute;margin-left:73.85pt;margin-top:1.95pt;width:7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ZvGwIAADo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"/>
            </w:pict>
          </mc:Fallback>
        </mc:AlternateContent>
      </w:r>
      <w:r w:rsidR="00571132" w:rsidRPr="00F54BBD">
        <w:rPr>
          <w:rFonts w:ascii="Times New Roman" w:hAnsi="Times New Roman"/>
          <w:i w:val="0"/>
          <w:sz w:val="24"/>
          <w:lang w:val="de-DE"/>
        </w:rPr>
        <w:t xml:space="preserve">    </w:t>
      </w:r>
      <w:r w:rsidR="00571132" w:rsidRPr="00F54BBD">
        <w:rPr>
          <w:rFonts w:ascii="Times New Roman" w:hAnsi="Times New Roman"/>
          <w:sz w:val="24"/>
          <w:lang w:val="de-DE"/>
        </w:rPr>
        <w:t xml:space="preserve">                                                      </w:t>
      </w:r>
      <w:r w:rsidR="00571132" w:rsidRPr="00F54BBD">
        <w:rPr>
          <w:rFonts w:ascii="Times New Roman" w:hAnsi="Times New Roman"/>
          <w:sz w:val="24"/>
          <w:lang w:val="de-DE"/>
        </w:rPr>
        <w:tab/>
      </w:r>
      <w:r w:rsidR="00571132" w:rsidRPr="00F54BBD">
        <w:rPr>
          <w:rFonts w:ascii="Times New Roman" w:hAnsi="Times New Roman"/>
          <w:sz w:val="24"/>
          <w:lang w:val="de-DE"/>
        </w:rPr>
        <w:tab/>
      </w:r>
      <w:r w:rsidR="00571132" w:rsidRPr="00F54BBD">
        <w:rPr>
          <w:rFonts w:ascii="Times New Roman" w:hAnsi="Times New Roman"/>
          <w:sz w:val="24"/>
          <w:lang w:val="de-DE"/>
        </w:rPr>
        <w:tab/>
      </w:r>
      <w:r w:rsidR="00571132" w:rsidRPr="00F54BBD">
        <w:rPr>
          <w:rFonts w:ascii="Times New Roman" w:hAnsi="Times New Roman"/>
          <w:sz w:val="24"/>
          <w:lang w:val="de-DE"/>
        </w:rPr>
        <w:tab/>
      </w:r>
      <w:r w:rsidR="00571132" w:rsidRPr="00F54BBD">
        <w:rPr>
          <w:rFonts w:ascii="Times New Roman" w:hAnsi="Times New Roman"/>
          <w:sz w:val="24"/>
          <w:lang w:val="de-DE"/>
        </w:rPr>
        <w:tab/>
      </w:r>
      <w:r w:rsidR="00571132" w:rsidRPr="00F54BBD">
        <w:rPr>
          <w:rFonts w:ascii="Times New Roman" w:hAnsi="Times New Roman"/>
          <w:sz w:val="24"/>
          <w:lang w:val="de-DE"/>
        </w:rPr>
        <w:tab/>
        <w:t xml:space="preserve">                                                          </w:t>
      </w:r>
    </w:p>
    <w:p w:rsidR="00571132" w:rsidRPr="00F54BBD" w:rsidRDefault="00571132" w:rsidP="00F54BBD">
      <w:pPr>
        <w:ind w:left="-700"/>
        <w:rPr>
          <w:rFonts w:ascii="Times New Roman" w:hAnsi="Times New Roman"/>
          <w:b/>
          <w:sz w:val="24"/>
          <w:lang w:val="de-DE"/>
        </w:rPr>
      </w:pPr>
    </w:p>
    <w:p w:rsidR="00571132" w:rsidRPr="00F54BBD" w:rsidRDefault="00571132" w:rsidP="00F54BBD">
      <w:pPr>
        <w:tabs>
          <w:tab w:val="left" w:pos="567"/>
        </w:tabs>
        <w:jc w:val="center"/>
        <w:rPr>
          <w:rFonts w:ascii="Times New Roman" w:hAnsi="Times New Roman"/>
          <w:b/>
          <w:szCs w:val="28"/>
          <w:lang w:val="de-DE"/>
        </w:rPr>
      </w:pPr>
      <w:r w:rsidRPr="00F54BBD">
        <w:rPr>
          <w:rFonts w:ascii="Times New Roman" w:hAnsi="Times New Roman"/>
          <w:b/>
          <w:szCs w:val="28"/>
          <w:lang w:val="de-DE"/>
        </w:rPr>
        <w:t>NỘI QUY</w:t>
      </w:r>
    </w:p>
    <w:p w:rsidR="00571132" w:rsidRPr="00F54BBD" w:rsidRDefault="00584CFB" w:rsidP="00F54BBD">
      <w:pPr>
        <w:tabs>
          <w:tab w:val="left" w:pos="567"/>
        </w:tabs>
        <w:jc w:val="center"/>
        <w:rPr>
          <w:rFonts w:ascii="Times New Roman" w:hAnsi="Times New Roman"/>
          <w:b/>
          <w:sz w:val="24"/>
          <w:lang w:val="de-DE"/>
        </w:rPr>
      </w:pPr>
      <w:r w:rsidRPr="00F54BBD">
        <w:rPr>
          <w:rFonts w:ascii="Times New Roman" w:hAnsi="Times New Roman"/>
          <w:b/>
          <w:sz w:val="24"/>
          <w:lang w:val="de-DE"/>
        </w:rPr>
        <w:t>Thực hiện Trung tâm</w:t>
      </w:r>
      <w:r w:rsidR="00571132" w:rsidRPr="00F54BBD">
        <w:rPr>
          <w:rFonts w:ascii="Times New Roman" w:hAnsi="Times New Roman"/>
          <w:b/>
          <w:sz w:val="24"/>
          <w:lang w:val="de-DE"/>
        </w:rPr>
        <w:t xml:space="preserve"> không khói thuốc</w:t>
      </w:r>
    </w:p>
    <w:p w:rsidR="007F6F48" w:rsidRPr="00F54BBD" w:rsidRDefault="007F6F48" w:rsidP="00F54BBD">
      <w:pPr>
        <w:tabs>
          <w:tab w:val="left" w:pos="567"/>
        </w:tabs>
        <w:jc w:val="center"/>
        <w:rPr>
          <w:rFonts w:ascii="Times New Roman" w:hAnsi="Times New Roman"/>
          <w:sz w:val="24"/>
          <w:lang w:val="de-DE"/>
        </w:rPr>
      </w:pPr>
      <w:r w:rsidRPr="00F54BBD">
        <w:rPr>
          <w:rFonts w:ascii="Times New Roman" w:hAnsi="Times New Roman"/>
          <w:sz w:val="24"/>
          <w:lang w:val="de-DE"/>
        </w:rPr>
        <w:t>(</w:t>
      </w:r>
      <w:r w:rsidR="00042433" w:rsidRPr="00F54BBD">
        <w:rPr>
          <w:rFonts w:ascii="Times New Roman" w:hAnsi="Times New Roman"/>
          <w:sz w:val="24"/>
          <w:lang w:val="de-DE"/>
        </w:rPr>
        <w:t>B</w:t>
      </w:r>
      <w:r w:rsidR="00F54BBD">
        <w:rPr>
          <w:rFonts w:ascii="Times New Roman" w:hAnsi="Times New Roman"/>
          <w:sz w:val="24"/>
          <w:lang w:val="de-DE"/>
        </w:rPr>
        <w:t>an hành kèm theo Quyết đinh số 110</w:t>
      </w:r>
      <w:r w:rsidR="00722513" w:rsidRPr="00F54BBD">
        <w:rPr>
          <w:rFonts w:ascii="Times New Roman" w:hAnsi="Times New Roman"/>
          <w:sz w:val="24"/>
          <w:lang w:val="de-DE"/>
        </w:rPr>
        <w:t>/QĐ-TTĐT</w:t>
      </w:r>
      <w:r w:rsidR="00F54BBD">
        <w:rPr>
          <w:rFonts w:ascii="Times New Roman" w:hAnsi="Times New Roman"/>
          <w:sz w:val="24"/>
          <w:lang w:val="de-DE"/>
        </w:rPr>
        <w:t xml:space="preserve"> ngày 13/12/2019</w:t>
      </w:r>
      <w:r w:rsidR="00042433" w:rsidRPr="00F54BBD">
        <w:rPr>
          <w:rFonts w:ascii="Times New Roman" w:hAnsi="Times New Roman"/>
          <w:sz w:val="24"/>
          <w:lang w:val="de-DE"/>
        </w:rPr>
        <w:t>)</w:t>
      </w:r>
    </w:p>
    <w:p w:rsidR="00571132" w:rsidRPr="00F54BBD" w:rsidRDefault="00571132" w:rsidP="00F54BBD">
      <w:pPr>
        <w:tabs>
          <w:tab w:val="left" w:pos="567"/>
        </w:tabs>
        <w:spacing w:after="120"/>
        <w:ind w:left="567"/>
        <w:jc w:val="both"/>
        <w:rPr>
          <w:rFonts w:ascii="Times New Roman" w:hAnsi="Times New Roman"/>
          <w:sz w:val="24"/>
          <w:lang w:val="de-DE"/>
        </w:rPr>
      </w:pPr>
      <w:r w:rsidRPr="00F54BBD">
        <w:rPr>
          <w:rFonts w:ascii="Times New Roman" w:hAnsi="Times New Roman"/>
          <w:sz w:val="24"/>
          <w:lang w:val="de-DE"/>
        </w:rPr>
        <w:t xml:space="preserve">  </w:t>
      </w:r>
    </w:p>
    <w:p w:rsidR="00042433" w:rsidRPr="00F54BBD" w:rsidRDefault="009E0452" w:rsidP="00F54BBD">
      <w:pPr>
        <w:tabs>
          <w:tab w:val="left" w:pos="567"/>
        </w:tabs>
        <w:spacing w:after="120"/>
        <w:jc w:val="both"/>
        <w:rPr>
          <w:rFonts w:ascii="Times New Roman" w:hAnsi="Times New Roman"/>
          <w:b/>
          <w:sz w:val="24"/>
          <w:lang w:val="de-DE"/>
        </w:rPr>
      </w:pPr>
      <w:r w:rsidRPr="00F54BBD">
        <w:rPr>
          <w:rFonts w:ascii="Times New Roman" w:hAnsi="Times New Roman"/>
          <w:b/>
          <w:sz w:val="24"/>
          <w:lang w:val="de-DE"/>
        </w:rPr>
        <w:tab/>
        <w:t>I</w:t>
      </w:r>
      <w:r w:rsidR="00584CFB" w:rsidRPr="00F54BBD">
        <w:rPr>
          <w:rFonts w:ascii="Times New Roman" w:hAnsi="Times New Roman"/>
          <w:b/>
          <w:sz w:val="24"/>
          <w:lang w:val="de-DE"/>
        </w:rPr>
        <w:t>. ĐỐI TƯỢNG</w:t>
      </w:r>
    </w:p>
    <w:p w:rsidR="00042433" w:rsidRPr="00F54BBD" w:rsidRDefault="00042433" w:rsidP="00F54BBD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lang w:val="de-DE"/>
        </w:rPr>
      </w:pPr>
      <w:r w:rsidRPr="00F54BBD">
        <w:rPr>
          <w:rFonts w:ascii="Times New Roman" w:hAnsi="Times New Roman"/>
          <w:sz w:val="24"/>
          <w:lang w:val="de-DE"/>
        </w:rPr>
        <w:tab/>
      </w:r>
      <w:r w:rsidRPr="00F54BBD">
        <w:rPr>
          <w:rFonts w:ascii="Times New Roman" w:hAnsi="Times New Roman"/>
          <w:b/>
          <w:sz w:val="24"/>
          <w:lang w:val="de-DE"/>
        </w:rPr>
        <w:t>Điều 1</w:t>
      </w:r>
      <w:r w:rsidRPr="00F54BBD">
        <w:rPr>
          <w:rFonts w:ascii="Times New Roman" w:hAnsi="Times New Roman"/>
          <w:sz w:val="24"/>
          <w:lang w:val="de-DE"/>
        </w:rPr>
        <w:t>. Nội quy này áp dụng cho tất cả cán bộ, giáo viên, công nhân viên, người lao động, học viên, các đơn vị, cơ qua</w:t>
      </w:r>
      <w:r w:rsidR="00584CFB" w:rsidRPr="00F54BBD">
        <w:rPr>
          <w:rFonts w:ascii="Times New Roman" w:hAnsi="Times New Roman"/>
          <w:sz w:val="24"/>
          <w:lang w:val="de-DE"/>
        </w:rPr>
        <w:t>n đóng trên địa bàn Trung tâm;</w:t>
      </w:r>
      <w:r w:rsidRPr="00F54BBD">
        <w:rPr>
          <w:rFonts w:ascii="Times New Roman" w:hAnsi="Times New Roman"/>
          <w:sz w:val="24"/>
          <w:lang w:val="de-DE"/>
        </w:rPr>
        <w:t xml:space="preserve"> các đối</w:t>
      </w:r>
      <w:r w:rsidR="00913EB7" w:rsidRPr="00F54BBD">
        <w:rPr>
          <w:rFonts w:ascii="Times New Roman" w:hAnsi="Times New Roman"/>
          <w:sz w:val="24"/>
          <w:lang w:val="de-DE"/>
        </w:rPr>
        <w:t xml:space="preserve"> tượng đến liên hệ công việc</w:t>
      </w:r>
      <w:r w:rsidR="00584CFB" w:rsidRPr="00F54BBD">
        <w:rPr>
          <w:rFonts w:ascii="Times New Roman" w:hAnsi="Times New Roman"/>
          <w:sz w:val="24"/>
          <w:lang w:val="de-DE"/>
        </w:rPr>
        <w:t xml:space="preserve"> và khách sử dụng dịch vụ</w:t>
      </w:r>
      <w:r w:rsidR="00913EB7" w:rsidRPr="00F54BBD">
        <w:rPr>
          <w:rFonts w:ascii="Times New Roman" w:hAnsi="Times New Roman"/>
          <w:sz w:val="24"/>
          <w:lang w:val="de-DE"/>
        </w:rPr>
        <w:t xml:space="preserve"> tại</w:t>
      </w:r>
      <w:r w:rsidRPr="00F54BBD">
        <w:rPr>
          <w:rFonts w:ascii="Times New Roman" w:hAnsi="Times New Roman"/>
          <w:sz w:val="24"/>
          <w:lang w:val="de-DE"/>
        </w:rPr>
        <w:t xml:space="preserve"> Trung tâm.</w:t>
      </w:r>
    </w:p>
    <w:p w:rsidR="00042433" w:rsidRPr="00F54BBD" w:rsidRDefault="00042433" w:rsidP="00F54BBD">
      <w:pPr>
        <w:tabs>
          <w:tab w:val="left" w:pos="567"/>
        </w:tabs>
        <w:spacing w:after="120"/>
        <w:jc w:val="both"/>
        <w:rPr>
          <w:rFonts w:ascii="Times New Roman" w:hAnsi="Times New Roman"/>
          <w:b/>
          <w:sz w:val="24"/>
          <w:lang w:val="de-DE"/>
        </w:rPr>
      </w:pPr>
      <w:r w:rsidRPr="00F54BBD">
        <w:rPr>
          <w:rFonts w:ascii="Times New Roman" w:hAnsi="Times New Roman"/>
          <w:b/>
          <w:sz w:val="24"/>
          <w:lang w:val="de-DE"/>
        </w:rPr>
        <w:tab/>
        <w:t xml:space="preserve">II. NỘI DUNG </w:t>
      </w:r>
    </w:p>
    <w:p w:rsidR="00042433" w:rsidRPr="00F54BBD" w:rsidRDefault="00042433" w:rsidP="00F54BBD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lang w:val="de-DE"/>
        </w:rPr>
      </w:pPr>
      <w:r w:rsidRPr="00F54BBD">
        <w:rPr>
          <w:rFonts w:ascii="Times New Roman" w:hAnsi="Times New Roman"/>
          <w:sz w:val="24"/>
          <w:lang w:val="de-DE"/>
        </w:rPr>
        <w:tab/>
      </w:r>
      <w:r w:rsidRPr="00F54BBD">
        <w:rPr>
          <w:rFonts w:ascii="Times New Roman" w:hAnsi="Times New Roman"/>
          <w:b/>
          <w:sz w:val="24"/>
          <w:lang w:val="de-DE"/>
        </w:rPr>
        <w:t>Điều 2</w:t>
      </w:r>
      <w:r w:rsidRPr="00F54BBD">
        <w:rPr>
          <w:rFonts w:ascii="Times New Roman" w:hAnsi="Times New Roman"/>
          <w:sz w:val="24"/>
          <w:lang w:val="de-DE"/>
        </w:rPr>
        <w:t xml:space="preserve">. Cấm hoàn toàn việc hút thuốc lá, thuốc lào, thuốc lá điện tử ... </w:t>
      </w:r>
      <w:r w:rsidR="009E0452" w:rsidRPr="00F54BBD">
        <w:rPr>
          <w:rFonts w:ascii="Times New Roman" w:hAnsi="Times New Roman"/>
          <w:sz w:val="24"/>
          <w:lang w:val="de-DE"/>
        </w:rPr>
        <w:t>trong khuôn viên Trung tâm.</w:t>
      </w:r>
    </w:p>
    <w:p w:rsidR="009E0452" w:rsidRPr="00F54BBD" w:rsidRDefault="009E0452" w:rsidP="00F54BBD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lang w:val="de-DE"/>
        </w:rPr>
      </w:pPr>
      <w:r w:rsidRPr="00F54BBD">
        <w:rPr>
          <w:rFonts w:ascii="Times New Roman" w:hAnsi="Times New Roman"/>
          <w:sz w:val="24"/>
          <w:lang w:val="de-DE"/>
        </w:rPr>
        <w:tab/>
      </w:r>
      <w:r w:rsidRPr="00F54BBD">
        <w:rPr>
          <w:rFonts w:ascii="Times New Roman" w:hAnsi="Times New Roman"/>
          <w:b/>
          <w:sz w:val="24"/>
          <w:lang w:val="de-DE"/>
        </w:rPr>
        <w:t>Điều 3</w:t>
      </w:r>
      <w:r w:rsidR="001436DC" w:rsidRPr="00F54BBD">
        <w:rPr>
          <w:rFonts w:ascii="Times New Roman" w:hAnsi="Times New Roman"/>
          <w:b/>
          <w:sz w:val="24"/>
          <w:lang w:val="de-DE"/>
        </w:rPr>
        <w:t>.</w:t>
      </w:r>
      <w:r w:rsidRPr="00F54BBD">
        <w:rPr>
          <w:rFonts w:ascii="Times New Roman" w:hAnsi="Times New Roman"/>
          <w:sz w:val="24"/>
          <w:lang w:val="de-DE"/>
        </w:rPr>
        <w:t xml:space="preserve"> Cấm mua bán và các hình thức quảng cáo, tiếp thị mua bán, tài trợ liên quan đến thuốc lá, thuốc lào, thuốc lá điện tử ... trong Trung tâm.</w:t>
      </w:r>
    </w:p>
    <w:p w:rsidR="009E0452" w:rsidRPr="00F54BBD" w:rsidRDefault="009E0452" w:rsidP="00F54BBD">
      <w:pPr>
        <w:tabs>
          <w:tab w:val="left" w:pos="567"/>
        </w:tabs>
        <w:spacing w:after="120"/>
        <w:jc w:val="both"/>
        <w:rPr>
          <w:rFonts w:ascii="Times New Roman" w:hAnsi="Times New Roman"/>
          <w:b/>
          <w:sz w:val="24"/>
          <w:lang w:val="de-DE"/>
        </w:rPr>
      </w:pPr>
      <w:r w:rsidRPr="00F54BBD">
        <w:rPr>
          <w:rFonts w:ascii="Times New Roman" w:hAnsi="Times New Roman"/>
          <w:b/>
          <w:sz w:val="24"/>
          <w:lang w:val="de-DE"/>
        </w:rPr>
        <w:tab/>
        <w:t>III. XỬ LÍ VI PHẠM.</w:t>
      </w:r>
    </w:p>
    <w:p w:rsidR="009E0452" w:rsidRPr="00F54BBD" w:rsidRDefault="009E0452" w:rsidP="00F54BBD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lang w:val="de-DE"/>
        </w:rPr>
      </w:pPr>
      <w:r w:rsidRPr="00F54BBD">
        <w:rPr>
          <w:rFonts w:ascii="Times New Roman" w:hAnsi="Times New Roman"/>
          <w:sz w:val="24"/>
          <w:lang w:val="de-DE"/>
        </w:rPr>
        <w:tab/>
      </w:r>
      <w:r w:rsidRPr="00F54BBD">
        <w:rPr>
          <w:rFonts w:ascii="Times New Roman" w:hAnsi="Times New Roman"/>
          <w:b/>
          <w:sz w:val="24"/>
          <w:lang w:val="de-DE"/>
        </w:rPr>
        <w:t>Điều 4</w:t>
      </w:r>
      <w:r w:rsidRPr="00F54BBD">
        <w:rPr>
          <w:rFonts w:ascii="Times New Roman" w:hAnsi="Times New Roman"/>
          <w:sz w:val="24"/>
          <w:lang w:val="de-DE"/>
        </w:rPr>
        <w:t>. Các hình thức xử lí vi phạm</w:t>
      </w:r>
    </w:p>
    <w:p w:rsidR="009E0452" w:rsidRPr="00F54BBD" w:rsidRDefault="009E0452" w:rsidP="00F54BBD">
      <w:pPr>
        <w:tabs>
          <w:tab w:val="left" w:pos="567"/>
        </w:tabs>
        <w:spacing w:after="120"/>
        <w:jc w:val="both"/>
        <w:rPr>
          <w:rFonts w:ascii="Times New Roman" w:hAnsi="Times New Roman"/>
          <w:b/>
          <w:sz w:val="24"/>
          <w:lang w:val="de-DE"/>
        </w:rPr>
      </w:pPr>
      <w:r w:rsidRPr="00F54BBD">
        <w:rPr>
          <w:rFonts w:ascii="Times New Roman" w:hAnsi="Times New Roman"/>
          <w:b/>
          <w:sz w:val="24"/>
          <w:lang w:val="de-DE"/>
        </w:rPr>
        <w:tab/>
        <w:t>1. Đối với cán bộ, giáo viên, công nhân viên và người lao động đang làm việc tại Trung tâm:</w:t>
      </w:r>
    </w:p>
    <w:p w:rsidR="009E0452" w:rsidRPr="00F54BBD" w:rsidRDefault="009E0452" w:rsidP="00F54BBD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lang w:val="de-DE"/>
        </w:rPr>
      </w:pPr>
      <w:r w:rsidRPr="00F54BBD">
        <w:rPr>
          <w:rFonts w:ascii="Times New Roman" w:hAnsi="Times New Roman"/>
          <w:sz w:val="24"/>
          <w:lang w:val="de-DE"/>
        </w:rPr>
        <w:tab/>
        <w:t>a) Vi phạm lần đầu</w:t>
      </w:r>
      <w:r w:rsidR="00FF59A0" w:rsidRPr="00F54BBD">
        <w:rPr>
          <w:rFonts w:ascii="Times New Roman" w:hAnsi="Times New Roman"/>
          <w:sz w:val="24"/>
          <w:lang w:val="de-DE"/>
        </w:rPr>
        <w:t>: 100.000 đồng</w:t>
      </w:r>
    </w:p>
    <w:p w:rsidR="00FF59A0" w:rsidRPr="00F54BBD" w:rsidRDefault="00FF59A0" w:rsidP="00F54BBD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lang w:val="de-DE"/>
        </w:rPr>
      </w:pPr>
      <w:r w:rsidRPr="00F54BBD">
        <w:rPr>
          <w:rFonts w:ascii="Times New Roman" w:hAnsi="Times New Roman"/>
          <w:sz w:val="24"/>
          <w:lang w:val="de-DE"/>
        </w:rPr>
        <w:tab/>
        <w:t>b</w:t>
      </w:r>
      <w:r w:rsidR="00744418" w:rsidRPr="00F54BBD">
        <w:rPr>
          <w:rFonts w:ascii="Times New Roman" w:hAnsi="Times New Roman"/>
          <w:sz w:val="24"/>
          <w:lang w:val="de-DE"/>
        </w:rPr>
        <w:t>) Vi phạm lần thứ hai trở lên: 1</w:t>
      </w:r>
      <w:r w:rsidRPr="00F54BBD">
        <w:rPr>
          <w:rFonts w:ascii="Times New Roman" w:hAnsi="Times New Roman"/>
          <w:sz w:val="24"/>
          <w:lang w:val="de-DE"/>
        </w:rPr>
        <w:t>00.000 đồng, không xem xét thi đua</w:t>
      </w:r>
    </w:p>
    <w:p w:rsidR="00FF59A0" w:rsidRPr="00F54BBD" w:rsidRDefault="00FF59A0" w:rsidP="00F54BBD">
      <w:pPr>
        <w:tabs>
          <w:tab w:val="left" w:pos="567"/>
        </w:tabs>
        <w:spacing w:after="120"/>
        <w:jc w:val="both"/>
        <w:rPr>
          <w:rFonts w:ascii="Times New Roman" w:hAnsi="Times New Roman"/>
          <w:b/>
          <w:sz w:val="24"/>
          <w:lang w:val="de-DE"/>
        </w:rPr>
      </w:pPr>
      <w:r w:rsidRPr="00F54BBD">
        <w:rPr>
          <w:rFonts w:ascii="Times New Roman" w:hAnsi="Times New Roman"/>
          <w:b/>
          <w:sz w:val="24"/>
          <w:lang w:val="de-DE"/>
        </w:rPr>
        <w:tab/>
        <w:t>2. Đối với học viên:</w:t>
      </w:r>
    </w:p>
    <w:p w:rsidR="00FF59A0" w:rsidRPr="00F54BBD" w:rsidRDefault="009D543B" w:rsidP="00F54BBD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lang w:val="de-DE"/>
        </w:rPr>
      </w:pPr>
      <w:r w:rsidRPr="00F54BBD">
        <w:rPr>
          <w:rFonts w:ascii="Times New Roman" w:hAnsi="Times New Roman"/>
          <w:sz w:val="24"/>
          <w:lang w:val="de-DE"/>
        </w:rPr>
        <w:tab/>
        <w:t>a) Vi phạm lần đầu:</w:t>
      </w:r>
      <w:r w:rsidR="00744418" w:rsidRPr="00F54BBD">
        <w:rPr>
          <w:rFonts w:ascii="Times New Roman" w:hAnsi="Times New Roman"/>
          <w:sz w:val="24"/>
          <w:lang w:val="de-DE"/>
        </w:rPr>
        <w:t xml:space="preserve"> nhắc nhở</w:t>
      </w:r>
    </w:p>
    <w:p w:rsidR="00FF59A0" w:rsidRPr="00F54BBD" w:rsidRDefault="00744418" w:rsidP="00F54BBD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lang w:val="de-DE"/>
        </w:rPr>
      </w:pPr>
      <w:r w:rsidRPr="00F54BBD">
        <w:rPr>
          <w:rFonts w:ascii="Times New Roman" w:hAnsi="Times New Roman"/>
          <w:sz w:val="24"/>
          <w:lang w:val="de-DE"/>
        </w:rPr>
        <w:tab/>
        <w:t>b) Vi phạm lần thứ hai</w:t>
      </w:r>
      <w:r w:rsidR="00FF59A0" w:rsidRPr="00F54BBD">
        <w:rPr>
          <w:rFonts w:ascii="Times New Roman" w:hAnsi="Times New Roman"/>
          <w:sz w:val="24"/>
          <w:lang w:val="de-DE"/>
        </w:rPr>
        <w:t xml:space="preserve">: </w:t>
      </w:r>
      <w:r w:rsidRPr="00F54BBD">
        <w:rPr>
          <w:rFonts w:ascii="Times New Roman" w:hAnsi="Times New Roman"/>
          <w:sz w:val="24"/>
          <w:lang w:val="de-DE"/>
        </w:rPr>
        <w:t>50.000 đồng</w:t>
      </w:r>
    </w:p>
    <w:p w:rsidR="00744418" w:rsidRPr="00F54BBD" w:rsidRDefault="00584CFB" w:rsidP="00F54BBD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lang w:val="de-DE"/>
        </w:rPr>
      </w:pPr>
      <w:r w:rsidRPr="00F54BBD">
        <w:rPr>
          <w:rFonts w:ascii="Times New Roman" w:hAnsi="Times New Roman"/>
          <w:sz w:val="24"/>
          <w:lang w:val="de-DE"/>
        </w:rPr>
        <w:tab/>
        <w:t>c</w:t>
      </w:r>
      <w:r w:rsidR="00744418" w:rsidRPr="00F54BBD">
        <w:rPr>
          <w:rFonts w:ascii="Times New Roman" w:hAnsi="Times New Roman"/>
          <w:sz w:val="24"/>
          <w:lang w:val="de-DE"/>
        </w:rPr>
        <w:t>) Vi phạm lần thứ ba: 50.000 đồng, cảnh cáo trước toàn Trung tâm</w:t>
      </w:r>
    </w:p>
    <w:p w:rsidR="00744418" w:rsidRPr="00F54BBD" w:rsidRDefault="00584CFB" w:rsidP="00F54BBD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lang w:val="de-DE"/>
        </w:rPr>
      </w:pPr>
      <w:r w:rsidRPr="00F54BBD">
        <w:rPr>
          <w:rFonts w:ascii="Times New Roman" w:hAnsi="Times New Roman"/>
          <w:sz w:val="24"/>
          <w:lang w:val="de-DE"/>
        </w:rPr>
        <w:tab/>
        <w:t>d</w:t>
      </w:r>
      <w:r w:rsidR="00744418" w:rsidRPr="00F54BBD">
        <w:rPr>
          <w:rFonts w:ascii="Times New Roman" w:hAnsi="Times New Roman"/>
          <w:sz w:val="24"/>
          <w:lang w:val="de-DE"/>
        </w:rPr>
        <w:t>) Vi phạm lần thứ tư: 50</w:t>
      </w:r>
      <w:r w:rsidRPr="00F54BBD">
        <w:rPr>
          <w:rFonts w:ascii="Times New Roman" w:hAnsi="Times New Roman"/>
          <w:sz w:val="24"/>
          <w:lang w:val="de-DE"/>
        </w:rPr>
        <w:t>.000 đồng, không xét cấp chứng chỉ.</w:t>
      </w:r>
    </w:p>
    <w:p w:rsidR="00FF59A0" w:rsidRPr="00F54BBD" w:rsidRDefault="00FF59A0" w:rsidP="00F54BBD">
      <w:pPr>
        <w:tabs>
          <w:tab w:val="left" w:pos="567"/>
        </w:tabs>
        <w:spacing w:after="120"/>
        <w:jc w:val="both"/>
        <w:rPr>
          <w:rFonts w:ascii="Times New Roman" w:hAnsi="Times New Roman"/>
          <w:b/>
          <w:sz w:val="24"/>
          <w:lang w:val="de-DE"/>
        </w:rPr>
      </w:pPr>
      <w:r w:rsidRPr="00F54BBD">
        <w:rPr>
          <w:rFonts w:ascii="Times New Roman" w:hAnsi="Times New Roman"/>
          <w:b/>
          <w:sz w:val="24"/>
          <w:lang w:val="de-DE"/>
        </w:rPr>
        <w:tab/>
        <w:t>3. Đối với các đối tượng đến làm việc tại Trung tâm và các cán bộ, nhân viên, khách của các cơ quan, đơn vị đóng trên địa bàn Trung tâm:</w:t>
      </w:r>
    </w:p>
    <w:p w:rsidR="00FF59A0" w:rsidRPr="00F54BBD" w:rsidRDefault="00FF59A0" w:rsidP="00F54BBD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lang w:val="de-DE"/>
        </w:rPr>
      </w:pPr>
      <w:r w:rsidRPr="00F54BBD">
        <w:rPr>
          <w:rFonts w:ascii="Times New Roman" w:hAnsi="Times New Roman"/>
          <w:sz w:val="24"/>
          <w:lang w:val="de-DE"/>
        </w:rPr>
        <w:tab/>
        <w:t>a) Vi phạm lần đầu: nhắc nhở trực tiếp</w:t>
      </w:r>
    </w:p>
    <w:p w:rsidR="00FF59A0" w:rsidRPr="00F54BBD" w:rsidRDefault="00FF59A0" w:rsidP="00F54BBD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lang w:val="de-DE"/>
        </w:rPr>
      </w:pPr>
      <w:r w:rsidRPr="00F54BBD">
        <w:rPr>
          <w:rFonts w:ascii="Times New Roman" w:hAnsi="Times New Roman"/>
          <w:sz w:val="24"/>
          <w:lang w:val="de-DE"/>
        </w:rPr>
        <w:tab/>
        <w:t>b) Vi phạm lần th</w:t>
      </w:r>
      <w:r w:rsidR="00584CFB" w:rsidRPr="00F54BBD">
        <w:rPr>
          <w:rFonts w:ascii="Times New Roman" w:hAnsi="Times New Roman"/>
          <w:sz w:val="24"/>
          <w:lang w:val="de-DE"/>
        </w:rPr>
        <w:t>ứ hai trở lên: từ chối làm việc và phục vụ</w:t>
      </w:r>
      <w:r w:rsidRPr="00F54BBD">
        <w:rPr>
          <w:rFonts w:ascii="Times New Roman" w:hAnsi="Times New Roman"/>
          <w:sz w:val="24"/>
          <w:lang w:val="de-DE"/>
        </w:rPr>
        <w:t>.</w:t>
      </w:r>
    </w:p>
    <w:p w:rsidR="00FF59A0" w:rsidRPr="00F54BBD" w:rsidRDefault="00FF59A0" w:rsidP="00F54BBD">
      <w:pPr>
        <w:tabs>
          <w:tab w:val="left" w:pos="567"/>
        </w:tabs>
        <w:spacing w:after="120"/>
        <w:jc w:val="both"/>
        <w:rPr>
          <w:rFonts w:ascii="Times New Roman" w:hAnsi="Times New Roman"/>
          <w:b/>
          <w:sz w:val="24"/>
          <w:lang w:val="de-DE"/>
        </w:rPr>
      </w:pPr>
      <w:r w:rsidRPr="00F54BBD">
        <w:rPr>
          <w:rFonts w:ascii="Times New Roman" w:hAnsi="Times New Roman"/>
          <w:b/>
          <w:sz w:val="24"/>
          <w:lang w:val="de-DE"/>
        </w:rPr>
        <w:tab/>
        <w:t>IV. TỔ CHỨC THỰC HIỆN</w:t>
      </w:r>
    </w:p>
    <w:p w:rsidR="00FF59A0" w:rsidRPr="00F54BBD" w:rsidRDefault="00FF59A0" w:rsidP="00F54BBD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lang w:val="de-DE"/>
        </w:rPr>
      </w:pPr>
      <w:r w:rsidRPr="00F54BBD">
        <w:rPr>
          <w:rFonts w:ascii="Times New Roman" w:hAnsi="Times New Roman"/>
          <w:sz w:val="24"/>
          <w:lang w:val="de-DE"/>
        </w:rPr>
        <w:tab/>
      </w:r>
      <w:r w:rsidRPr="00F54BBD">
        <w:rPr>
          <w:rFonts w:ascii="Times New Roman" w:hAnsi="Times New Roman"/>
          <w:b/>
          <w:sz w:val="24"/>
          <w:lang w:val="de-DE"/>
        </w:rPr>
        <w:t>Điều 5</w:t>
      </w:r>
      <w:r w:rsidRPr="00F54BBD">
        <w:rPr>
          <w:rFonts w:ascii="Times New Roman" w:hAnsi="Times New Roman"/>
          <w:sz w:val="24"/>
          <w:lang w:val="de-DE"/>
        </w:rPr>
        <w:t>.</w:t>
      </w:r>
      <w:r w:rsidR="00F54BBD" w:rsidRPr="00F54BBD">
        <w:rPr>
          <w:rFonts w:ascii="Times New Roman" w:hAnsi="Times New Roman"/>
          <w:sz w:val="24"/>
          <w:lang w:val="de-DE"/>
        </w:rPr>
        <w:t xml:space="preserve"> Bộ phận Tổ chức Hành chính phối hợp</w:t>
      </w:r>
      <w:r w:rsidR="001436DC" w:rsidRPr="00F54BBD">
        <w:rPr>
          <w:rFonts w:ascii="Times New Roman" w:hAnsi="Times New Roman"/>
          <w:sz w:val="24"/>
          <w:lang w:val="de-DE"/>
        </w:rPr>
        <w:t xml:space="preserve"> </w:t>
      </w:r>
      <w:r w:rsidR="009D543B" w:rsidRPr="00F54BBD">
        <w:rPr>
          <w:rFonts w:ascii="Times New Roman" w:hAnsi="Times New Roman"/>
          <w:sz w:val="24"/>
          <w:lang w:val="de-DE"/>
        </w:rPr>
        <w:t xml:space="preserve">BHC Công Đoàn Bộ phận, Chi đoàn TN </w:t>
      </w:r>
      <w:r w:rsidR="001436DC" w:rsidRPr="00F54BBD">
        <w:rPr>
          <w:rFonts w:ascii="Times New Roman" w:hAnsi="Times New Roman"/>
          <w:sz w:val="24"/>
          <w:lang w:val="de-DE"/>
        </w:rPr>
        <w:t>theo dõi giám sát và xử lí các vi phạm.</w:t>
      </w:r>
    </w:p>
    <w:p w:rsidR="001436DC" w:rsidRPr="00F54BBD" w:rsidRDefault="001436DC" w:rsidP="00F54BBD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lang w:val="de-DE"/>
        </w:rPr>
      </w:pPr>
      <w:r w:rsidRPr="00F54BBD">
        <w:rPr>
          <w:rFonts w:ascii="Times New Roman" w:hAnsi="Times New Roman"/>
          <w:sz w:val="24"/>
          <w:lang w:val="de-DE"/>
        </w:rPr>
        <w:tab/>
      </w:r>
      <w:r w:rsidRPr="00F54BBD">
        <w:rPr>
          <w:rFonts w:ascii="Times New Roman" w:hAnsi="Times New Roman"/>
          <w:b/>
          <w:sz w:val="24"/>
          <w:lang w:val="de-DE"/>
        </w:rPr>
        <w:t>Điều 6</w:t>
      </w:r>
      <w:r w:rsidRPr="00F54BBD">
        <w:rPr>
          <w:rFonts w:ascii="Times New Roman" w:hAnsi="Times New Roman"/>
          <w:sz w:val="24"/>
          <w:lang w:val="de-DE"/>
        </w:rPr>
        <w:t>. Niêm yết Nội quy tại bảng tin, cổng Trung t</w:t>
      </w:r>
      <w:r w:rsidR="003337AF" w:rsidRPr="00F54BBD">
        <w:rPr>
          <w:rFonts w:ascii="Times New Roman" w:hAnsi="Times New Roman"/>
          <w:sz w:val="24"/>
          <w:lang w:val="de-DE"/>
        </w:rPr>
        <w:t>âm, đăng trên Website</w:t>
      </w:r>
      <w:r w:rsidR="00584CFB" w:rsidRPr="00F54BBD">
        <w:rPr>
          <w:rFonts w:ascii="Times New Roman" w:hAnsi="Times New Roman"/>
          <w:sz w:val="24"/>
          <w:lang w:val="de-DE"/>
        </w:rPr>
        <w:t>, Fanbage</w:t>
      </w:r>
      <w:r w:rsidR="003337AF" w:rsidRPr="00F54BBD">
        <w:rPr>
          <w:rFonts w:ascii="Times New Roman" w:hAnsi="Times New Roman"/>
          <w:sz w:val="24"/>
          <w:lang w:val="de-DE"/>
        </w:rPr>
        <w:t xml:space="preserve"> của Trung tâm</w:t>
      </w:r>
      <w:r w:rsidRPr="00F54BBD">
        <w:rPr>
          <w:rFonts w:ascii="Times New Roman" w:hAnsi="Times New Roman"/>
          <w:sz w:val="24"/>
          <w:lang w:val="de-DE"/>
        </w:rPr>
        <w:t>.</w:t>
      </w:r>
    </w:p>
    <w:p w:rsidR="001436DC" w:rsidRPr="00F54BBD" w:rsidRDefault="001436DC" w:rsidP="00F54BBD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lang w:val="de-DE"/>
        </w:rPr>
      </w:pPr>
      <w:r w:rsidRPr="00F54BBD">
        <w:rPr>
          <w:rFonts w:ascii="Times New Roman" w:hAnsi="Times New Roman"/>
          <w:sz w:val="24"/>
          <w:lang w:val="de-DE"/>
        </w:rPr>
        <w:tab/>
      </w:r>
      <w:r w:rsidRPr="00F54BBD">
        <w:rPr>
          <w:rFonts w:ascii="Times New Roman" w:hAnsi="Times New Roman"/>
          <w:b/>
          <w:sz w:val="24"/>
          <w:lang w:val="de-DE"/>
        </w:rPr>
        <w:t>Điều 7</w:t>
      </w:r>
      <w:r w:rsidRPr="00F54BBD">
        <w:rPr>
          <w:rFonts w:ascii="Times New Roman" w:hAnsi="Times New Roman"/>
          <w:sz w:val="24"/>
          <w:lang w:val="de-DE"/>
        </w:rPr>
        <w:t xml:space="preserve">. Số tiền phạt được sử dụng đưa vào quỹ </w:t>
      </w:r>
      <w:r w:rsidRPr="00F54BBD">
        <w:rPr>
          <w:rFonts w:ascii="Times New Roman" w:hAnsi="Times New Roman"/>
          <w:b/>
          <w:i/>
          <w:sz w:val="24"/>
          <w:lang w:val="de-DE"/>
        </w:rPr>
        <w:t>Tư</w:t>
      </w:r>
      <w:r w:rsidR="00584CFB" w:rsidRPr="00F54BBD">
        <w:rPr>
          <w:rFonts w:ascii="Times New Roman" w:hAnsi="Times New Roman"/>
          <w:b/>
          <w:i/>
          <w:sz w:val="24"/>
          <w:lang w:val="de-DE"/>
        </w:rPr>
        <w:t>ơng thân tương ái</w:t>
      </w:r>
      <w:r w:rsidR="00584CFB" w:rsidRPr="00F54BBD">
        <w:rPr>
          <w:rFonts w:ascii="Times New Roman" w:hAnsi="Times New Roman"/>
          <w:sz w:val="24"/>
          <w:lang w:val="de-DE"/>
        </w:rPr>
        <w:t xml:space="preserve"> của Công Đoàn, nhằm hỗ trợ cho các đối tượng khó khăn và chăm sóc sức khỏe cho học viên.</w:t>
      </w:r>
    </w:p>
    <w:p w:rsidR="00A35F85" w:rsidRDefault="001436DC" w:rsidP="00F54BBD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lang w:val="de-DE"/>
        </w:rPr>
      </w:pPr>
      <w:r w:rsidRPr="00F54BBD">
        <w:rPr>
          <w:rFonts w:ascii="Times New Roman" w:hAnsi="Times New Roman"/>
          <w:sz w:val="24"/>
          <w:lang w:val="de-DE"/>
        </w:rPr>
        <w:tab/>
      </w:r>
      <w:r w:rsidRPr="00F54BBD">
        <w:rPr>
          <w:rFonts w:ascii="Times New Roman" w:hAnsi="Times New Roman"/>
          <w:b/>
          <w:sz w:val="24"/>
          <w:lang w:val="de-DE"/>
        </w:rPr>
        <w:t>Điều 8</w:t>
      </w:r>
      <w:r w:rsidRPr="00F54BBD">
        <w:rPr>
          <w:rFonts w:ascii="Times New Roman" w:hAnsi="Times New Roman"/>
          <w:sz w:val="24"/>
          <w:lang w:val="de-DE"/>
        </w:rPr>
        <w:t>. Nội quy này</w:t>
      </w:r>
      <w:r w:rsidR="00CB26F8" w:rsidRPr="00F54BBD">
        <w:rPr>
          <w:rFonts w:ascii="Times New Roman" w:hAnsi="Times New Roman"/>
          <w:sz w:val="24"/>
          <w:lang w:val="de-DE"/>
        </w:rPr>
        <w:t xml:space="preserve"> có hiệu lực kể từ ngày 01tháng 0</w:t>
      </w:r>
      <w:r w:rsidR="007309BB" w:rsidRPr="00F54BBD">
        <w:rPr>
          <w:rFonts w:ascii="Times New Roman" w:hAnsi="Times New Roman"/>
          <w:sz w:val="24"/>
          <w:lang w:val="de-DE"/>
        </w:rPr>
        <w:t>1</w:t>
      </w:r>
      <w:r w:rsidR="00CB26F8" w:rsidRPr="00F54BBD">
        <w:rPr>
          <w:rFonts w:ascii="Times New Roman" w:hAnsi="Times New Roman"/>
          <w:sz w:val="24"/>
          <w:lang w:val="de-DE"/>
        </w:rPr>
        <w:t xml:space="preserve"> năm 2020</w:t>
      </w:r>
      <w:r w:rsidRPr="00F54BBD">
        <w:rPr>
          <w:rFonts w:ascii="Times New Roman" w:hAnsi="Times New Roman"/>
          <w:sz w:val="24"/>
          <w:lang w:val="de-DE"/>
        </w:rPr>
        <w:t>./.</w:t>
      </w:r>
      <w:r w:rsidRPr="00F54BBD">
        <w:rPr>
          <w:rFonts w:ascii="Times New Roman" w:hAnsi="Times New Roman"/>
          <w:sz w:val="24"/>
          <w:lang w:val="de-DE"/>
        </w:rPr>
        <w:tab/>
      </w:r>
      <w:r w:rsidRPr="00F54BBD">
        <w:rPr>
          <w:rFonts w:ascii="Times New Roman" w:hAnsi="Times New Roman"/>
          <w:sz w:val="24"/>
          <w:lang w:val="de-DE"/>
        </w:rPr>
        <w:tab/>
      </w:r>
      <w:r w:rsidRPr="00F54BBD">
        <w:rPr>
          <w:rFonts w:ascii="Times New Roman" w:hAnsi="Times New Roman"/>
          <w:sz w:val="24"/>
          <w:lang w:val="de-DE"/>
        </w:rPr>
        <w:tab/>
      </w:r>
    </w:p>
    <w:p w:rsidR="00F04C98" w:rsidRPr="00F54BBD" w:rsidRDefault="001436DC" w:rsidP="00F54BBD">
      <w:pPr>
        <w:tabs>
          <w:tab w:val="left" w:pos="567"/>
        </w:tabs>
        <w:spacing w:after="120"/>
        <w:jc w:val="both"/>
        <w:rPr>
          <w:sz w:val="24"/>
        </w:rPr>
      </w:pPr>
      <w:bookmarkStart w:id="0" w:name="_GoBack"/>
      <w:bookmarkEnd w:id="0"/>
      <w:r w:rsidRPr="00F54BBD">
        <w:rPr>
          <w:rFonts w:ascii="Times New Roman" w:hAnsi="Times New Roman"/>
          <w:sz w:val="24"/>
          <w:lang w:val="de-DE"/>
        </w:rPr>
        <w:tab/>
      </w:r>
      <w:r w:rsidRPr="00F54BBD">
        <w:rPr>
          <w:rFonts w:ascii="Times New Roman" w:hAnsi="Times New Roman"/>
          <w:sz w:val="24"/>
          <w:lang w:val="de-DE"/>
        </w:rPr>
        <w:tab/>
      </w:r>
      <w:r w:rsidRPr="00F54BBD">
        <w:rPr>
          <w:rFonts w:ascii="Times New Roman" w:hAnsi="Times New Roman"/>
          <w:sz w:val="24"/>
          <w:lang w:val="de-DE"/>
        </w:rPr>
        <w:tab/>
      </w:r>
      <w:r w:rsidRPr="00F54BBD">
        <w:rPr>
          <w:rFonts w:ascii="Times New Roman" w:hAnsi="Times New Roman"/>
          <w:sz w:val="24"/>
          <w:lang w:val="de-DE"/>
        </w:rPr>
        <w:tab/>
      </w:r>
      <w:r w:rsidRPr="00F54BBD">
        <w:rPr>
          <w:rFonts w:ascii="Times New Roman" w:hAnsi="Times New Roman"/>
          <w:sz w:val="24"/>
          <w:lang w:val="de-DE"/>
        </w:rPr>
        <w:tab/>
      </w:r>
      <w:r w:rsidRPr="00F54BBD">
        <w:rPr>
          <w:rFonts w:ascii="Times New Roman" w:hAnsi="Times New Roman"/>
          <w:sz w:val="24"/>
          <w:lang w:val="de-DE"/>
        </w:rPr>
        <w:tab/>
      </w:r>
    </w:p>
    <w:sectPr w:rsidR="00F04C98" w:rsidRPr="00F54BBD" w:rsidSect="00F54BBD">
      <w:pgSz w:w="12240" w:h="15840"/>
      <w:pgMar w:top="1134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9406D"/>
    <w:multiLevelType w:val="hybridMultilevel"/>
    <w:tmpl w:val="9A9A7A74"/>
    <w:lvl w:ilvl="0" w:tplc="1D3E2C9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C21DC7"/>
    <w:multiLevelType w:val="hybridMultilevel"/>
    <w:tmpl w:val="506008C0"/>
    <w:lvl w:ilvl="0" w:tplc="1E3C6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32"/>
    <w:rsid w:val="00042433"/>
    <w:rsid w:val="001436DC"/>
    <w:rsid w:val="001F212C"/>
    <w:rsid w:val="003337AF"/>
    <w:rsid w:val="003E7CD4"/>
    <w:rsid w:val="00400A15"/>
    <w:rsid w:val="00534F89"/>
    <w:rsid w:val="00571132"/>
    <w:rsid w:val="00584CFB"/>
    <w:rsid w:val="005C550D"/>
    <w:rsid w:val="006012AB"/>
    <w:rsid w:val="00700795"/>
    <w:rsid w:val="00722513"/>
    <w:rsid w:val="007309BB"/>
    <w:rsid w:val="00744418"/>
    <w:rsid w:val="007515AF"/>
    <w:rsid w:val="007E6817"/>
    <w:rsid w:val="007F6F48"/>
    <w:rsid w:val="008441BC"/>
    <w:rsid w:val="00913EB7"/>
    <w:rsid w:val="009D543B"/>
    <w:rsid w:val="009E0452"/>
    <w:rsid w:val="00A35F85"/>
    <w:rsid w:val="00AD6A8B"/>
    <w:rsid w:val="00B51F2D"/>
    <w:rsid w:val="00B84134"/>
    <w:rsid w:val="00C353F8"/>
    <w:rsid w:val="00C44150"/>
    <w:rsid w:val="00CB26F8"/>
    <w:rsid w:val="00DD12F4"/>
    <w:rsid w:val="00EA1F91"/>
    <w:rsid w:val="00F04C98"/>
    <w:rsid w:val="00F54BBD"/>
    <w:rsid w:val="00FE53FC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D1ED"/>
  <w15:docId w15:val="{2F3ED2F5-54B9-4BE5-B73D-6F181722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.VnAristote" w:eastAsiaTheme="minorHAnsi" w:hAnsi=".VnAristote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132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71132"/>
    <w:pPr>
      <w:keepNext/>
      <w:ind w:left="-84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71132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132"/>
    <w:rPr>
      <w:rFonts w:ascii=".VnTime" w:eastAsia="Times New Roman" w:hAnsi=".VnTime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571132"/>
    <w:rPr>
      <w:rFonts w:ascii=".VnTime" w:eastAsia="Times New Roman" w:hAnsi=".VnTime" w:cs="Times New Roman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04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Customers</dc:creator>
  <cp:lastModifiedBy>Admin</cp:lastModifiedBy>
  <cp:revision>2</cp:revision>
  <cp:lastPrinted>2019-12-13T07:32:00Z</cp:lastPrinted>
  <dcterms:created xsi:type="dcterms:W3CDTF">2019-12-16T07:16:00Z</dcterms:created>
  <dcterms:modified xsi:type="dcterms:W3CDTF">2019-12-16T07:16:00Z</dcterms:modified>
</cp:coreProperties>
</file>